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 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5268595" cy="2154555"/>
            <wp:effectExtent l="0" t="0" r="8255" b="17145"/>
            <wp:docPr id="6" name="Imagem 6" descr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ind w:firstLine="2521" w:firstLineChars="900"/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t>PROJETO SER MUSICAL</w:t>
      </w:r>
    </w:p>
    <w:p>
      <w:pPr>
        <w:ind w:firstLine="1961" w:firstLineChars="700"/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I</w:t>
      </w:r>
    </w:p>
    <w:p>
      <w:pPr>
        <w:pStyle w:val="7"/>
        <w:ind w:firstLine="708"/>
        <w:jc w:val="both"/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O NAEM é uma instituição de ensino musical conceituada e que se preocupa com seu papel social no sentido de contribuir 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 xml:space="preserve">com a sociedade 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oferecendo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 xml:space="preserve"> às pessoas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 oportunidades de crescimento cultural e educacional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  <w:lang w:val="pt-BR"/>
        </w:rPr>
        <w:t xml:space="preserve"> 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utilizando a música como meio de desenvolvimento do potencial humano.</w:t>
      </w:r>
    </w:p>
    <w:p>
      <w:pPr>
        <w:pStyle w:val="7"/>
        <w:ind w:firstLine="708"/>
        <w:jc w:val="both"/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</w:pPr>
    </w:p>
    <w:p>
      <w:pPr>
        <w:pStyle w:val="7"/>
        <w:ind w:firstLine="708"/>
        <w:jc w:val="both"/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</w:pP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Ac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  <w:lang w:val="pt-BR"/>
        </w:rPr>
        <w:t>reditamos que a educação musical é um excelente recurso integrador e facilitador pois seus princípios fundamentais se baseiam em desenvolver o relacionamento com o outro, respeitar e saber compartilhar experiências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.</w:t>
      </w:r>
    </w:p>
    <w:p>
      <w:pPr>
        <w:pStyle w:val="7"/>
        <w:ind w:firstLine="708"/>
        <w:jc w:val="both"/>
        <w:rPr>
          <w:rFonts w:hint="default" w:ascii="Arial" w:hAnsi="Arial" w:eastAsia="Microsoft JhengHei UI" w:cs="Arial"/>
          <w:sz w:val="24"/>
          <w:szCs w:val="24"/>
          <w:lang w:val="pt-BR"/>
        </w:rPr>
      </w:pPr>
    </w:p>
    <w:p>
      <w:pPr>
        <w:pStyle w:val="7"/>
        <w:ind w:firstLine="708"/>
        <w:jc w:val="both"/>
        <w:rPr>
          <w:rFonts w:hint="default" w:ascii="Arial" w:hAnsi="Arial" w:eastAsia="Microsoft JhengHei UI" w:cs="Arial"/>
          <w:sz w:val="24"/>
          <w:szCs w:val="24"/>
          <w:lang w:val="pt-BR"/>
        </w:rPr>
      </w:pPr>
    </w:p>
    <w:p>
      <w:pPr>
        <w:ind w:firstLine="420" w:firstLineChars="0"/>
        <w:rPr>
          <w:rFonts w:hint="eastAsia" w:ascii="Microsoft JhengHei UI" w:hAnsi="Microsoft JhengHei UI" w:eastAsia="Microsoft JhengHei UI" w:cs="Microsoft JhengHei UI"/>
          <w:sz w:val="28"/>
          <w:szCs w:val="28"/>
          <w:lang w:val="pt-BR"/>
        </w:rPr>
      </w:pPr>
      <w:r>
        <w:rPr>
          <w:rFonts w:hint="default" w:ascii="Arial" w:hAnsi="Arial" w:eastAsia="Microsoft JhengHei UI" w:cs="Arial"/>
          <w:sz w:val="24"/>
          <w:szCs w:val="24"/>
          <w:lang w:val="pt-BR"/>
        </w:rPr>
        <w:t xml:space="preserve">  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  <w:lang w:val="pt-BR"/>
        </w:rPr>
        <w:t>O Projeto Ser Musical é um projeto sócio-cultural cujo objetivo é viabilizar o ensino musical através de um sistema parcial de bolsas de estudo , oferecendo cursos em grupo instrumentais e vocais.</w:t>
      </w:r>
    </w:p>
    <w:p>
      <w:pPr>
        <w:pStyle w:val="2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eastAsia"/>
          <w:b/>
          <w:bCs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8"/>
          <w:szCs w:val="28"/>
          <w:u w:val="single"/>
          <w:lang w:val="pt-BR"/>
        </w:rPr>
        <w:t>PÚBLICO ALVO</w:t>
      </w:r>
    </w:p>
    <w:p>
      <w:pPr>
        <w:pStyle w:val="2"/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 xml:space="preserve"> </w:t>
      </w: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ab/>
        <w:t xml:space="preserve">O </w:t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>P</w:t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</w:rPr>
        <w:t>rojeto</w:t>
      </w: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 xml:space="preserve"> Ser Musical se destina a todas as pessoas que tem o sonho de aprender música, mas que por questões financeiras ainda não tiveram oportunidade de concretizar esse sonho.</w:t>
      </w: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ind w:firstLine="420" w:firstLineChars="0"/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 xml:space="preserve"> As pessoas interessadas em participar do Projeto encaminham os dados pessoais para preenchimento do Cadastro e são chamadas para uma entrevista, cujo objetivo é conhecer o perfil do interessado e verificar a porcentagem de bolsa de estudo que será oferecida pela escola.</w:t>
      </w: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pStyle w:val="2"/>
        <w:ind w:firstLine="420" w:firstLineChars="0"/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>O Projeto Ser Musical recebe apoio de algumas empresas da região e dos meios de comunicação que ajudam a divulgá-lo como TV Osasco, Rádio Difusora Oeste, Jornal Primeira Hora, Saripan Panificação, entre outras.</w:t>
      </w: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pStyle w:val="2"/>
        <w:ind w:firstLine="420" w:firstLineChars="0"/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>A meta é levar o Projeto Ser Musical a escolas, igrejas, empresas atingindo o maior número de pessoas possível que possam se beneficiar da Educação Musical.</w:t>
      </w:r>
    </w:p>
    <w:p>
      <w:pPr>
        <w:pStyle w:val="2"/>
        <w:ind w:firstLine="420" w:firstLineChars="0"/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</w:pPr>
    </w:p>
    <w:p>
      <w:pPr>
        <w:pStyle w:val="2"/>
        <w:ind w:firstLine="420" w:firstLineChars="0"/>
        <w:rPr>
          <w:rFonts w:hint="default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pStyle w:val="2"/>
        <w:ind w:firstLine="420" w:firstLineChars="0"/>
        <w:rPr>
          <w:rFonts w:hint="default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8"/>
          <w:szCs w:val="28"/>
          <w:u w:val="single"/>
          <w:lang w:val="pt-BR"/>
        </w:rPr>
        <w:t xml:space="preserve">CURSOS OFERECIDOS  </w:t>
      </w:r>
    </w:p>
    <w:p>
      <w:pPr>
        <w:pStyle w:val="2"/>
        <w:ind w:firstLine="42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>Os cursos oferecidos são:</w:t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>
      <w:pP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pStyle w:val="2"/>
        <w:ind w:firstLine="960" w:firstLineChars="400"/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4"/>
          <w:szCs w:val="24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VIOLÃO</w:t>
      </w:r>
    </w:p>
    <w:p>
      <w:pPr>
        <w:pStyle w:val="2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</w:rPr>
        <w:drawing>
          <wp:inline distT="0" distB="0" distL="114300" distR="114300">
            <wp:extent cx="2399030" cy="1591310"/>
            <wp:effectExtent l="0" t="0" r="1270" b="8890"/>
            <wp:docPr id="7" name="Imagem 7" descr="viol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violã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620" w:leftChars="0" w:firstLine="420" w:firstLineChars="0"/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4"/>
          <w:szCs w:val="24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CANTO</w:t>
      </w:r>
    </w:p>
    <w:p>
      <w:pPr>
        <w:pStyle w:val="2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t xml:space="preserve">                             </w:t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lang w:val="pt-BR"/>
        </w:rPr>
        <w:drawing>
          <wp:inline distT="0" distB="0" distL="114300" distR="114300">
            <wp:extent cx="2150745" cy="1435735"/>
            <wp:effectExtent l="0" t="0" r="1905" b="12065"/>
            <wp:docPr id="8" name="Imagem 8" descr="curso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ursocant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ind w:left="420" w:leftChars="0" w:firstLine="420" w:firstLineChars="0"/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4"/>
          <w:szCs w:val="24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FLAUTA DOCE</w:t>
      </w:r>
    </w:p>
    <w:p>
      <w:pPr>
        <w:ind w:left="0" w:leftChars="0" w:firstLine="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</w:pPr>
    </w:p>
    <w:p>
      <w:pPr>
        <w:ind w:left="1400" w:leftChars="0" w:hanging="1400" w:hangingChars="500"/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  <w:drawing>
          <wp:inline distT="0" distB="0" distL="114300" distR="114300">
            <wp:extent cx="2499360" cy="1400175"/>
            <wp:effectExtent l="0" t="0" r="15240" b="9525"/>
            <wp:docPr id="9" name="Imagem 9" descr="flauta d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flauta do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ind w:left="0" w:leftChars="0" w:firstLine="700" w:firstLineChars="25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ind w:left="0" w:leftChars="0" w:firstLine="700" w:firstLineChars="25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ind w:left="0" w:leftChars="0" w:firstLine="2281" w:firstLineChars="950"/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8"/>
          <w:szCs w:val="28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i w:val="0"/>
          <w:iCs w:val="0"/>
          <w:color w:val="auto"/>
          <w:sz w:val="24"/>
          <w:szCs w:val="24"/>
          <w:u w:val="single"/>
          <w:lang w:val="pt-BR"/>
        </w:rPr>
        <w:t>PERCUSSÃO</w:t>
      </w:r>
    </w:p>
    <w:p>
      <w:pPr>
        <w:ind w:left="0" w:leftChars="0" w:firstLine="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  <w:t xml:space="preserve">          </w:t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  <w:drawing>
          <wp:inline distT="0" distB="0" distL="114300" distR="114300">
            <wp:extent cx="1988820" cy="1485900"/>
            <wp:effectExtent l="0" t="0" r="11430" b="0"/>
            <wp:docPr id="10" name="Imagem 10" descr="percus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percussã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40" w:leftChars="0" w:firstLine="42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ind w:left="2940" w:leftChars="0" w:firstLine="42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ind w:left="2520" w:leftChars="0" w:firstLine="1812" w:firstLineChars="755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4"/>
          <w:szCs w:val="24"/>
          <w:u w:val="single"/>
          <w:lang w:val="pt-BR"/>
        </w:rPr>
        <w:t>VIOLINO</w:t>
      </w:r>
    </w:p>
    <w:p>
      <w:pPr>
        <w:ind w:left="0" w:leftChars="0" w:firstLine="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  <w:t xml:space="preserve">                         </w:t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  <w:drawing>
          <wp:inline distT="0" distB="0" distL="114300" distR="114300">
            <wp:extent cx="1894840" cy="1113155"/>
            <wp:effectExtent l="0" t="0" r="10160" b="10795"/>
            <wp:docPr id="15" name="Imagem 15" descr="vi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violin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  <w:t xml:space="preserve">        </w:t>
      </w:r>
    </w:p>
    <w:p>
      <w:pPr>
        <w:ind w:left="0" w:leftChars="0" w:firstLine="0" w:firstLineChars="0"/>
        <w:rPr>
          <w:rFonts w:hint="eastAsia" w:ascii="Microsoft JhengHei UI" w:hAnsi="Microsoft JhengHei UI" w:eastAsia="Microsoft JhengHei UI" w:cs="Microsoft JhengHei UI"/>
          <w:b w:val="0"/>
          <w:bCs w:val="0"/>
          <w:i w:val="0"/>
          <w:iCs w:val="0"/>
          <w:color w:val="auto"/>
          <w:sz w:val="28"/>
          <w:szCs w:val="28"/>
          <w:u w:val="single"/>
          <w:lang w:val="pt-BR"/>
        </w:rPr>
      </w:pPr>
    </w:p>
    <w:p>
      <w:pPr>
        <w:ind w:left="0" w:leftChars="0" w:firstLine="0" w:firstLineChars="0"/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</w:p>
    <w:p>
      <w:pPr>
        <w:ind w:firstLine="1561" w:firstLineChars="650"/>
        <w:rPr>
          <w:rFonts w:hint="default" w:ascii="Microsoft JhengHei UI" w:hAnsi="Microsoft JhengHei UI" w:eastAsia="Microsoft JhengHei UI" w:cs="Microsoft JhengHei UI"/>
          <w:b/>
          <w:bCs/>
          <w:sz w:val="24"/>
          <w:szCs w:val="24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sz w:val="24"/>
          <w:szCs w:val="24"/>
          <w:u w:val="single"/>
          <w:lang w:val="pt-BR"/>
        </w:rPr>
        <w:t>TEORIA MUSICAL</w:t>
      </w:r>
    </w:p>
    <w:p>
      <w:pPr>
        <w:rPr>
          <w:rFonts w:hint="default" w:ascii="Microsoft JhengHei UI" w:hAnsi="Microsoft JhengHei UI" w:eastAsia="Microsoft JhengHei UI" w:cs="Microsoft JhengHei UI"/>
          <w:b/>
          <w:bCs/>
          <w:sz w:val="24"/>
          <w:szCs w:val="24"/>
          <w:u w:val="single"/>
          <w:lang w:val="pt-BR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t xml:space="preserve">         </w:t>
      </w:r>
      <w: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drawing>
          <wp:inline distT="0" distB="0" distL="114300" distR="114300">
            <wp:extent cx="1839595" cy="1062990"/>
            <wp:effectExtent l="0" t="0" r="8255" b="3810"/>
            <wp:docPr id="13" name="Imagem 13" descr="teoria-musical-1040x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oria-musical-1040x6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Microsoft JhengHei UI" w:hAnsi="Microsoft JhengHei UI" w:eastAsia="Microsoft JhengHei UI" w:cs="Microsoft JhengHei UI"/>
          <w:b/>
          <w:bCs/>
          <w:color w:val="00B0F0"/>
          <w:sz w:val="28"/>
          <w:szCs w:val="28"/>
          <w:u w:val="none"/>
          <w:lang w:val="pt-BR"/>
        </w:rPr>
      </w:pPr>
    </w:p>
    <w:p>
      <w:pPr>
        <w:ind w:firstLine="2881" w:firstLineChars="1200"/>
        <w:rPr>
          <w:rFonts w:hint="default" w:ascii="Microsoft JhengHei UI" w:hAnsi="Microsoft JhengHei UI" w:eastAsia="Microsoft JhengHei UI" w:cs="Microsoft JhengHei UI"/>
          <w:b/>
          <w:bCs/>
          <w:sz w:val="24"/>
          <w:szCs w:val="24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sz w:val="24"/>
          <w:szCs w:val="24"/>
          <w:u w:val="single"/>
          <w:lang w:val="pt-BR"/>
        </w:rPr>
        <w:t>MUSICALIZAÇÃO INFANTIL</w:t>
      </w:r>
    </w:p>
    <w:p>
      <w:pPr>
        <w:rPr>
          <w:rFonts w:hint="default" w:ascii="Microsoft JhengHei UI" w:hAnsi="Microsoft JhengHei UI" w:eastAsia="Microsoft JhengHei UI" w:cs="Microsoft JhengHei UI"/>
          <w:b/>
          <w:bCs/>
          <w:sz w:val="24"/>
          <w:szCs w:val="24"/>
          <w:u w:val="single"/>
          <w:lang w:val="pt-BR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24"/>
          <w:szCs w:val="24"/>
          <w:u w:val="single"/>
          <w:lang w:val="pt-BR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t xml:space="preserve">                      </w:t>
      </w:r>
      <w: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drawing>
          <wp:inline distT="0" distB="0" distL="114300" distR="114300">
            <wp:extent cx="2002790" cy="1276350"/>
            <wp:effectExtent l="0" t="0" r="16510" b="0"/>
            <wp:docPr id="1" name="Imagem 1" descr="crianças to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rianças tocand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t>BENEFÍCIOS DA MÚSICA</w:t>
      </w:r>
    </w:p>
    <w:p>
      <w:pPr>
        <w:ind w:firstLine="1961" w:firstLineChars="700"/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</w:p>
    <w:p>
      <w:pPr>
        <w:pStyle w:val="7"/>
        <w:ind w:firstLine="708"/>
        <w:jc w:val="both"/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O Ensino Musical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 tem como objetivo auxiliar na formação global d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o ser-humano e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stimulando o desenvolvimento da auto-estima, auto-confiança, expressividade, sociabilização, cooperação, equilíbrio afetivo, expressão e criatividade.</w:t>
      </w:r>
    </w:p>
    <w:p>
      <w:pPr>
        <w:ind w:firstLine="708"/>
        <w:rPr>
          <w:rFonts w:hint="eastAsia" w:ascii="Microsoft JhengHei UI" w:hAnsi="Microsoft JhengHei UI" w:eastAsia="Microsoft JhengHei UI" w:cs="Microsoft JhengHei UI"/>
          <w:b/>
          <w:sz w:val="28"/>
          <w:szCs w:val="28"/>
          <w:u w:val="single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sz w:val="28"/>
          <w:szCs w:val="28"/>
          <w:u w:val="single"/>
        </w:rPr>
      </w:pPr>
      <w:r>
        <w:rPr>
          <w:rFonts w:hint="eastAsia" w:ascii="Microsoft JhengHei UI" w:hAnsi="Microsoft JhengHei UI" w:eastAsia="Microsoft JhengHei UI" w:cs="Microsoft JhengHei UI"/>
          <w:b/>
          <w:sz w:val="28"/>
          <w:szCs w:val="28"/>
          <w:u w:val="single"/>
        </w:rPr>
        <w:t>Princípios fundamentais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ab/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Relacionar-se com o outro, respeitar e saber compartilhar experiências, que serão úteis para o ser humano ao longo de sua trajetória.  Auxilia em vários aspectos tais como: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- sociabilização,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- disciplina,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- respeito ao outro, 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-desenvolvimento da personalidade</w:t>
      </w:r>
    </w:p>
    <w:p>
      <w:pPr>
        <w:ind w:firstLine="140" w:firstLineChars="50"/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-sensibilidade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 -criatividade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</w:p>
    <w:p>
      <w:pPr>
        <w:ind w:firstLine="420" w:firstLineChars="0"/>
        <w:rPr>
          <w:rFonts w:hint="eastAsia" w:ascii="Microsoft JhengHei UI" w:hAnsi="Microsoft JhengHei UI" w:eastAsia="Microsoft JhengHei UI" w:cs="Microsoft JhengHei UI"/>
          <w:sz w:val="28"/>
          <w:szCs w:val="28"/>
          <w:lang w:val="pt-BR"/>
        </w:rPr>
      </w:pP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Buscamos apoio de empresas, escolas, meios de comunicação, que queiram colaborar e ajudar a divulgar esse projeto.</w:t>
      </w:r>
    </w:p>
    <w:p>
      <w:pPr>
        <w:rPr>
          <w:rFonts w:hint="eastAsia" w:ascii="Microsoft JhengHei UI" w:hAnsi="Microsoft JhengHei UI" w:eastAsia="Microsoft JhengHei UI" w:cs="Microsoft JhengHei UI"/>
          <w:sz w:val="28"/>
          <w:szCs w:val="28"/>
        </w:rPr>
      </w:pPr>
    </w:p>
    <w:p>
      <w:pPr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“I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NVEST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I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R N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O SER HUMANO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 É O NOSSO PROJETO E A 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 xml:space="preserve">EDUCAÇÃO 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M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U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>SICA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L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 É UM DOS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 xml:space="preserve"> POSSÍVEIS </w:t>
      </w:r>
      <w:r>
        <w:rPr>
          <w:rFonts w:hint="eastAsia" w:ascii="Microsoft JhengHei UI" w:hAnsi="Microsoft JhengHei UI" w:eastAsia="Microsoft JhengHei UI" w:cs="Microsoft JhengHei UI"/>
          <w:sz w:val="28"/>
          <w:szCs w:val="28"/>
        </w:rPr>
        <w:t xml:space="preserve">CAMINHOS </w:t>
      </w:r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 xml:space="preserve">DE TRANSFORMAÇÃO </w:t>
      </w:r>
      <w:bookmarkStart w:id="0" w:name="_GoBack"/>
      <w:bookmarkEnd w:id="0"/>
      <w:r>
        <w:rPr>
          <w:rFonts w:hint="default" w:ascii="Microsoft JhengHei UI" w:hAnsi="Microsoft JhengHei UI" w:eastAsia="Microsoft JhengHei UI" w:cs="Microsoft JhengHei UI"/>
          <w:sz w:val="28"/>
          <w:szCs w:val="28"/>
          <w:lang w:val="pt-BR"/>
        </w:rPr>
        <w:t>DE UMA SOCIEDADE”</w:t>
      </w:r>
    </w:p>
    <w:p>
      <w:pPr>
        <w:ind w:firstLine="1961" w:firstLineChars="700"/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t>Contato: 98526-5729</w:t>
      </w:r>
    </w:p>
    <w:p>
      <w:pPr>
        <w:ind w:firstLine="1961" w:firstLineChars="700"/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t xml:space="preserve">Email: </w:t>
      </w: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fldChar w:fldCharType="begin"/>
      </w: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instrText xml:space="preserve"> HYPERLINK "mailto:bbertti@terra.com.br" </w:instrText>
      </w: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fldChar w:fldCharType="separate"/>
      </w:r>
      <w:r>
        <w:rPr>
          <w:rStyle w:val="5"/>
          <w:rFonts w:hint="default" w:ascii="Microsoft JhengHei UI" w:hAnsi="Microsoft JhengHei UI" w:eastAsia="Microsoft JhengHei UI" w:cs="Microsoft JhengHei UI"/>
          <w:b/>
          <w:bCs/>
          <w:sz w:val="28"/>
          <w:szCs w:val="28"/>
          <w:lang w:val="pt-BR"/>
        </w:rPr>
        <w:t>bbertti@terra.com.br</w:t>
      </w: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fldChar w:fldCharType="end"/>
      </w:r>
    </w:p>
    <w:p>
      <w:pPr>
        <w:ind w:firstLine="1961" w:firstLineChars="700"/>
        <w:rPr>
          <w:rFonts w:hint="eastAsia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</w:pPr>
      <w:r>
        <w:rPr>
          <w:rFonts w:hint="default" w:ascii="Microsoft JhengHei UI" w:hAnsi="Microsoft JhengHei UI" w:eastAsia="Microsoft JhengHei UI" w:cs="Microsoft JhengHei UI"/>
          <w:b/>
          <w:bCs/>
          <w:sz w:val="28"/>
          <w:szCs w:val="28"/>
          <w:u w:val="single"/>
          <w:lang w:val="pt-BR"/>
        </w:rPr>
        <w:t xml:space="preserve">Direção e coordenação: Márcia Bertti </w:t>
      </w:r>
    </w:p>
    <w:sectPr>
      <w:pgSz w:w="11906" w:h="16838"/>
      <w:pgMar w:top="1440" w:right="1800" w:bottom="1440" w:left="1800" w:header="720" w:footer="72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4030"/>
    <w:rsid w:val="03F161B7"/>
    <w:rsid w:val="0EC74030"/>
    <w:rsid w:val="152D5841"/>
    <w:rsid w:val="1C9306DD"/>
    <w:rsid w:val="2838286E"/>
    <w:rsid w:val="39827B33"/>
    <w:rsid w:val="47197297"/>
    <w:rsid w:val="57D646AD"/>
    <w:rsid w:val="5AC00657"/>
    <w:rsid w:val="60B775CC"/>
    <w:rsid w:val="77B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2018-03-02T18:23:00Z</dcterms:created>
  <dc:creator>BERTTI</dc:creator>
  <cp:lastModifiedBy>Eduardo</cp:lastModifiedBy>
  <dcterms:modified xsi:type="dcterms:W3CDTF">2018-09-26T12:26:54Z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